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953"/>
        <w:gridCol w:w="1002"/>
        <w:gridCol w:w="824"/>
      </w:tblGrid>
      <w:tr w14:paraId="176B4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5000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87F16C">
            <w:pPr>
              <w:widowControl/>
              <w:jc w:val="both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36"/>
              </w:rPr>
              <w:t>附件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36"/>
                <w:lang w:val="en-US" w:eastAsia="zh-CN"/>
              </w:rPr>
              <w:t>1</w:t>
            </w:r>
          </w:p>
          <w:p w14:paraId="4BF4E276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36"/>
              </w:rPr>
            </w:pPr>
            <w:bookmarkStart w:id="0" w:name="_GoBack"/>
            <w:r>
              <w:rPr>
                <w:rFonts w:ascii="黑体" w:hAnsi="黑体" w:eastAsia="黑体" w:cs="宋体"/>
                <w:b/>
                <w:bCs/>
                <w:kern w:val="0"/>
                <w:sz w:val="28"/>
                <w:szCs w:val="36"/>
              </w:rPr>
              <w:t>哈尔科夫</w:t>
            </w:r>
            <w:r>
              <w:rPr>
                <w:rFonts w:hint="eastAsia" w:ascii="黑体" w:hAnsi="黑体" w:eastAsia="黑体" w:cs="宋体"/>
                <w:b/>
                <w:bCs/>
                <w:kern w:val="0"/>
                <w:sz w:val="28"/>
                <w:szCs w:val="36"/>
              </w:rPr>
              <w:t>学院省政府奖学金评定表</w:t>
            </w:r>
          </w:p>
          <w:bookmarkEnd w:id="0"/>
          <w:p w14:paraId="66911145">
            <w:pPr>
              <w:widowControl/>
              <w:spacing w:line="240" w:lineRule="auto"/>
              <w:jc w:val="center"/>
              <w:rPr>
                <w:rFonts w:ascii="黑体" w:hAnsi="黑体" w:eastAsia="黑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4"/>
                <w:szCs w:val="32"/>
              </w:rPr>
              <w:t>（班级：    姓名：   ）</w:t>
            </w:r>
          </w:p>
        </w:tc>
      </w:tr>
      <w:tr w14:paraId="54808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5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25A87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推选基本标准</w:t>
            </w:r>
          </w:p>
        </w:tc>
        <w:tc>
          <w:tcPr>
            <w:tcW w:w="434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586A5">
            <w:pPr>
              <w:widowControl/>
              <w:spacing w:line="276" w:lineRule="auto"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1.是否符合学院优秀学生二等奖学金评选条件：</w:t>
            </w:r>
            <w:r>
              <w:rPr>
                <w:rFonts w:hint="eastAsia" w:ascii="宋体" w:hAnsi="宋体" w:eastAsia="宋体" w:cs="宋体"/>
                <w:kern w:val="0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</w:rPr>
              <w:t>。2.有无补考课程：</w:t>
            </w:r>
            <w:r>
              <w:rPr>
                <w:rFonts w:hint="eastAsia" w:ascii="宋体" w:hAnsi="宋体" w:eastAsia="宋体" w:cs="宋体"/>
                <w:kern w:val="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</w:rPr>
              <w:t>。3.上一学年绩点及综合测评分数：</w:t>
            </w:r>
            <w:r>
              <w:rPr>
                <w:rFonts w:hint="eastAsia" w:ascii="宋体" w:hAnsi="宋体" w:eastAsia="宋体" w:cs="宋体"/>
                <w:kern w:val="0"/>
                <w:u w:val="single"/>
              </w:rPr>
              <w:t xml:space="preserve">   ；  </w:t>
            </w:r>
            <w:r>
              <w:rPr>
                <w:rFonts w:hint="eastAsia" w:ascii="宋体" w:hAnsi="宋体" w:eastAsia="宋体" w:cs="宋体"/>
                <w:kern w:val="0"/>
              </w:rPr>
              <w:t>，绩点及综合测评分数在同专业排名：</w:t>
            </w:r>
            <w:r>
              <w:rPr>
                <w:rFonts w:hint="eastAsia" w:ascii="宋体" w:hAnsi="宋体" w:eastAsia="宋体" w:cs="宋体"/>
                <w:kern w:val="0"/>
                <w:u w:val="single"/>
              </w:rPr>
              <w:t xml:space="preserve">   ；  </w:t>
            </w:r>
            <w:r>
              <w:rPr>
                <w:rFonts w:hint="eastAsia" w:ascii="宋体" w:hAnsi="宋体" w:eastAsia="宋体" w:cs="宋体"/>
                <w:kern w:val="0"/>
              </w:rPr>
              <w:t>。</w:t>
            </w:r>
          </w:p>
        </w:tc>
      </w:tr>
      <w:tr w14:paraId="5660B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1F53C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评选指标</w:t>
            </w:r>
          </w:p>
        </w:tc>
        <w:tc>
          <w:tcPr>
            <w:tcW w:w="5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FC7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383A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具体加分点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27CB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自评分</w:t>
            </w:r>
          </w:p>
        </w:tc>
      </w:tr>
      <w:tr w14:paraId="75C47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164F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学习成绩（50分）</w:t>
            </w:r>
          </w:p>
        </w:tc>
        <w:tc>
          <w:tcPr>
            <w:tcW w:w="5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D49A">
            <w:pPr>
              <w:widowControl/>
              <w:jc w:val="left"/>
              <w:rPr>
                <w:rFonts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学年平均学分绩点/专业最高绩点*50分（分数保留两位小数点）。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1D6B3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61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</w:tr>
      <w:tr w14:paraId="27A38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08B57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综合能力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（20分）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2"/>
                <w:szCs w:val="20"/>
              </w:rPr>
              <w:t>【加分项均为所在学年获得，最高不超过20分】</w:t>
            </w:r>
          </w:p>
        </w:tc>
        <w:tc>
          <w:tcPr>
            <w:tcW w:w="5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AEE26">
            <w:pPr>
              <w:widowControl/>
              <w:jc w:val="left"/>
              <w:rPr>
                <w:rFonts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1.院</w:t>
            </w:r>
            <w:r>
              <w:rPr>
                <w:rFonts w:ascii="宋体" w:hAnsi="宋体" w:eastAsia="宋体" w:cs="宋体"/>
                <w:kern w:val="0"/>
                <w:highlight w:val="none"/>
              </w:rPr>
              <w:t>乐研、乐学、乐行、</w:t>
            </w:r>
            <w:r>
              <w:rPr>
                <w:rFonts w:hint="eastAsia" w:ascii="宋体" w:hAnsi="宋体" w:eastAsia="宋体" w:cs="宋体"/>
                <w:kern w:val="0"/>
                <w:highlight w:val="none"/>
              </w:rPr>
              <w:t>乐业、乐享</w:t>
            </w:r>
            <w:r>
              <w:rPr>
                <w:rFonts w:ascii="宋体" w:hAnsi="宋体" w:eastAsia="宋体" w:cs="宋体"/>
                <w:kern w:val="0"/>
                <w:highlight w:val="none"/>
              </w:rPr>
              <w:t>之星</w:t>
            </w:r>
            <w:r>
              <w:rPr>
                <w:rFonts w:hint="eastAsia" w:ascii="宋体" w:hAnsi="宋体" w:eastAsia="宋体" w:cs="宋体"/>
                <w:kern w:val="0"/>
                <w:highlight w:val="none"/>
              </w:rPr>
              <w:t>（综合类）、校社会实践优秀团队参与者（+</w:t>
            </w:r>
            <w:r>
              <w:rPr>
                <w:rFonts w:hint="eastAsia" w:ascii="宋体" w:hAnsi="宋体" w:eastAsia="宋体" w:cs="宋体"/>
                <w:kern w:val="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highlight w:val="none"/>
              </w:rPr>
              <w:t>）。</w:t>
            </w:r>
          </w:p>
          <w:p w14:paraId="3602BBC5">
            <w:pPr>
              <w:widowControl/>
              <w:jc w:val="left"/>
              <w:rPr>
                <w:rFonts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2.校优秀学生干部、校优秀团干部、校优秀志愿者（综合类）、校社会实践先进个人、校优秀团员、市教育系统优秀团员（+3）。</w:t>
            </w:r>
          </w:p>
          <w:p w14:paraId="6D66C501">
            <w:pPr>
              <w:widowControl/>
              <w:jc w:val="left"/>
              <w:rPr>
                <w:rFonts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3.校自强之星、十佳团员、十佳志愿者、十佳团干部、十佳心理委员、十佳新生学长</w:t>
            </w:r>
            <w:r>
              <w:rPr>
                <w:rFonts w:ascii="宋体" w:hAnsi="宋体" w:eastAsia="宋体" w:cs="宋体"/>
                <w:kern w:val="0"/>
                <w:highlight w:val="none"/>
              </w:rPr>
              <w:t>、优秀党员</w:t>
            </w:r>
            <w:r>
              <w:rPr>
                <w:rFonts w:hint="eastAsia" w:ascii="宋体" w:hAnsi="宋体" w:eastAsia="宋体" w:cs="宋体"/>
                <w:kern w:val="0"/>
                <w:highlight w:val="none"/>
              </w:rPr>
              <w:t>（+5）。</w:t>
            </w:r>
          </w:p>
          <w:p w14:paraId="687C72B4">
            <w:pPr>
              <w:widowControl/>
              <w:jc w:val="left"/>
              <w:rPr>
                <w:rFonts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4.校十佳大学生（+10）。</w:t>
            </w:r>
          </w:p>
          <w:p w14:paraId="5C7476EF">
            <w:pPr>
              <w:widowControl/>
              <w:jc w:val="left"/>
              <w:rPr>
                <w:rFonts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以上对应的省级、国家级荣誉分别在此基础上再（+5、+10）。</w:t>
            </w:r>
          </w:p>
          <w:p w14:paraId="1B453B84">
            <w:pPr>
              <w:widowControl/>
              <w:jc w:val="left"/>
              <w:rPr>
                <w:rFonts w:ascii="宋体" w:hAnsi="宋体" w:eastAsia="宋体" w:cs="宋体"/>
                <w:kern w:val="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highlight w:val="none"/>
              </w:rPr>
              <w:t>【同年度同一项荣誉以最高级加分，不重复加分。】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8746A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758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21A80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0" w:hRule="atLeast"/>
        </w:trPr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8C2A5"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创新能力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（20分）</w:t>
            </w: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【加分项均为所在学年获得，最高不超过20分】</w:t>
            </w:r>
          </w:p>
        </w:tc>
        <w:tc>
          <w:tcPr>
            <w:tcW w:w="5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C78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1.学术论文：根据学校对于学术期刊的定级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  <w:t>标准，公开发表学术论文，其他类期刊（+1.5），五类期刊（+3），四类期刊（+5），三级期刊（+8），二级期刊（+11），一级期刊（+15）（加分只认第一作者或者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  <w:t>学院、平台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  <w:t>学院指导老师为第一作者、学生为第二作者，加分累计不超过2篇）。</w:t>
            </w:r>
            <w:r>
              <w:rPr>
                <w:rFonts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Cs w:val="21"/>
                <w:highlight w:val="none"/>
              </w:rPr>
              <w:t>2.发明专利：以第一授权人获得国家发明专利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（+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）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如尚未授权，处于已申请状态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（+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5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。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3.学科竞赛：①经学校认定，一类学科竞赛国家级奖项+20、省级特等及一等+15、省级二等+10、省级三等+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；二、三类学科竞赛对应分值减半（加分仅限包括负责人在内的排名前三成员，负责人加满分，排位往后依次递减-3）。②</w:t>
            </w:r>
            <w:r>
              <w:rPr>
                <w:rFonts w:asciiTheme="minorEastAsia" w:hAnsiTheme="minorEastAsia"/>
                <w:szCs w:val="21"/>
                <w:highlight w:val="none"/>
              </w:rPr>
              <w:t>文体类竞赛，国家级第一名+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13</w:t>
            </w:r>
            <w:r>
              <w:rPr>
                <w:rFonts w:asciiTheme="minorEastAsia" w:hAnsiTheme="minorEastAsia"/>
                <w:szCs w:val="21"/>
                <w:highlight w:val="none"/>
              </w:rPr>
              <w:t>，二至三名+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10</w:t>
            </w:r>
            <w:r>
              <w:rPr>
                <w:rFonts w:asciiTheme="minorEastAsia" w:hAnsiTheme="minorEastAsia"/>
                <w:szCs w:val="21"/>
                <w:highlight w:val="none"/>
              </w:rPr>
              <w:t>，四至八名 +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9</w:t>
            </w:r>
            <w:r>
              <w:rPr>
                <w:rFonts w:asciiTheme="minorEastAsia" w:hAnsiTheme="minorEastAsia"/>
                <w:szCs w:val="21"/>
                <w:highlight w:val="none"/>
              </w:rPr>
              <w:t>，省级第一名+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8</w:t>
            </w:r>
            <w:r>
              <w:rPr>
                <w:rFonts w:asciiTheme="minorEastAsia" w:hAnsiTheme="minorEastAsia"/>
                <w:szCs w:val="21"/>
                <w:highlight w:val="none"/>
              </w:rPr>
              <w:t>，二至三名+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6</w:t>
            </w:r>
            <w:r>
              <w:rPr>
                <w:rFonts w:asciiTheme="minorEastAsia" w:hAnsiTheme="minorEastAsia"/>
                <w:szCs w:val="21"/>
                <w:highlight w:val="none"/>
              </w:rPr>
              <w:t>，四至八名+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4（</w:t>
            </w:r>
            <w:r>
              <w:rPr>
                <w:rFonts w:asciiTheme="minorEastAsia" w:hAnsiTheme="minorEastAsia"/>
                <w:szCs w:val="21"/>
                <w:highlight w:val="none"/>
              </w:rPr>
              <w:t>取所在学年最优比赛成绩加分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）</w:t>
            </w:r>
            <w:r>
              <w:rPr>
                <w:rFonts w:asciiTheme="minorEastAsia" w:hAnsiTheme="minorEastAsia"/>
                <w:szCs w:val="21"/>
                <w:highlight w:val="none"/>
              </w:rPr>
              <w:t>。</w:t>
            </w:r>
            <w:r>
              <w:rPr>
                <w:rFonts w:hint="eastAsia" w:asciiTheme="minorEastAsia" w:hAnsiTheme="minorEastAsia"/>
                <w:szCs w:val="21"/>
                <w:highlight w:val="none"/>
              </w:rPr>
              <w:t>③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校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思政微课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、思政论文、精进杯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比赛，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一、二、三等奖对应加分+3、+2、+1（校辩论赛限“树人杯”）。</w:t>
            </w:r>
          </w:p>
          <w:p w14:paraId="48D56664"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4.科研立项结题：项目负责人获得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“新苗”立项并结题+7、国创立项并结题+6，本创、校“星光”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val="en-US" w:eastAsia="zh-CN"/>
              </w:rPr>
              <w:t>本创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立项并结题+3（团队成员仅限包括负责人在内的排名前三成员，折半加分，团队成员累加仅计最高加分项，不叠加）。</w:t>
            </w:r>
          </w:p>
          <w:p w14:paraId="7C313A8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【同一项目按最高级加分，不重复加分。</w:t>
            </w:r>
            <w:r>
              <w:rPr>
                <w:rFonts w:ascii="宋体" w:hAnsi="宋体" w:eastAsia="宋体" w:cs="宋体"/>
                <w:kern w:val="0"/>
                <w:szCs w:val="21"/>
                <w:highlight w:val="none"/>
              </w:rPr>
              <w:t>以上加分要求我院学生为第一负责人，以我院为单位上报</w:t>
            </w:r>
            <w:r>
              <w:rPr>
                <w:rFonts w:hint="eastAsia" w:ascii="宋体" w:hAnsi="宋体" w:eastAsia="宋体" w:cs="宋体"/>
                <w:kern w:val="0"/>
                <w:szCs w:val="21"/>
                <w:highlight w:val="none"/>
              </w:rPr>
              <w:t>】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A6207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7A32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58631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DCF38">
            <w:pPr>
              <w:widowControl/>
              <w:jc w:val="center"/>
              <w:rPr>
                <w:rFonts w:ascii="黑体" w:hAnsi="黑体" w:eastAsia="黑体" w:cs="宋体"/>
                <w:kern w:val="0"/>
                <w:sz w:val="22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  <w:szCs w:val="24"/>
              </w:rPr>
              <w:t>国际交流能力（10分）</w:t>
            </w:r>
            <w:r>
              <w:rPr>
                <w:rFonts w:hint="eastAsia" w:ascii="黑体" w:hAnsi="黑体" w:eastAsia="黑体" w:cs="宋体"/>
                <w:kern w:val="0"/>
                <w:sz w:val="18"/>
                <w:szCs w:val="20"/>
              </w:rPr>
              <w:t>【加分项均为所在学年获得，最高不超过10分】</w:t>
            </w:r>
          </w:p>
        </w:tc>
        <w:tc>
          <w:tcPr>
            <w:tcW w:w="58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4A8E7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积极参与校院国际交流活动，相关活动需经学院认定，一次活动+1；</w:t>
            </w:r>
          </w:p>
          <w:p w14:paraId="4D85846F"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积极参加校院出国境国际交流活动，相关活动需经学院认定，15天及以上活动+3，30天及以上活动+6，仅就高加分，不累计。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E0C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5FD6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CC77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BF3FB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备注：1.以上情况均需提供相关证明材料。2.奖项及创新能力认定由学院</w:t>
            </w:r>
            <w:r>
              <w:rPr>
                <w:rFonts w:ascii="宋体" w:hAnsi="宋体" w:eastAsia="宋体" w:cs="宋体"/>
                <w:b/>
                <w:bCs/>
                <w:kern w:val="0"/>
                <w:sz w:val="22"/>
              </w:rPr>
              <w:t>本科生评奖评优工作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小组负责解释。</w:t>
            </w:r>
          </w:p>
        </w:tc>
      </w:tr>
    </w:tbl>
    <w:p w14:paraId="77B28C6D"/>
    <w:p w14:paraId="3F206B2A">
      <w:pPr>
        <w:spacing w:line="560" w:lineRule="exact"/>
        <w:jc w:val="both"/>
        <w:rPr>
          <w:highlight w:val="none"/>
        </w:rPr>
      </w:pPr>
    </w:p>
    <w:sectPr>
      <w:footerReference r:id="rId3" w:type="default"/>
      <w:pgSz w:w="11906" w:h="16838"/>
      <w:pgMar w:top="1701" w:right="1474" w:bottom="1701" w:left="1701" w:header="0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A30C729-2805-4C2E-A7B0-E5BC0E4500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27191877"/>
    </w:sdtPr>
    <w:sdtContent>
      <w:p w14:paraId="6E9106EF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 w14:paraId="7B8133F2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5F4DA"/>
    <w:multiLevelType w:val="singleLevel"/>
    <w:tmpl w:val="5005F4D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2B7745"/>
    <w:rsid w:val="076AB85C"/>
    <w:rsid w:val="090B72F2"/>
    <w:rsid w:val="121347C3"/>
    <w:rsid w:val="1686445B"/>
    <w:rsid w:val="1D2B7745"/>
    <w:rsid w:val="238407AE"/>
    <w:rsid w:val="24DB2BCF"/>
    <w:rsid w:val="261F5D33"/>
    <w:rsid w:val="2C4402A1"/>
    <w:rsid w:val="30822626"/>
    <w:rsid w:val="3C5660E9"/>
    <w:rsid w:val="3D8A1955"/>
    <w:rsid w:val="3FAD58D3"/>
    <w:rsid w:val="3FFDFEF7"/>
    <w:rsid w:val="40BB29EE"/>
    <w:rsid w:val="41A21D73"/>
    <w:rsid w:val="454B2248"/>
    <w:rsid w:val="46C355EE"/>
    <w:rsid w:val="4E5230D9"/>
    <w:rsid w:val="541859EC"/>
    <w:rsid w:val="579147A8"/>
    <w:rsid w:val="5CB8371E"/>
    <w:rsid w:val="5EC5709D"/>
    <w:rsid w:val="645C5047"/>
    <w:rsid w:val="64B64FCE"/>
    <w:rsid w:val="661A3845"/>
    <w:rsid w:val="69E228CC"/>
    <w:rsid w:val="6C254AAC"/>
    <w:rsid w:val="6FF71396"/>
    <w:rsid w:val="71914080"/>
    <w:rsid w:val="755A6385"/>
    <w:rsid w:val="77FCB0D1"/>
    <w:rsid w:val="7FDF87D3"/>
    <w:rsid w:val="9F73BD78"/>
    <w:rsid w:val="B75E7203"/>
    <w:rsid w:val="BE8E86CC"/>
    <w:rsid w:val="DABBE400"/>
    <w:rsid w:val="DFF489D1"/>
    <w:rsid w:val="EE7BD557"/>
    <w:rsid w:val="FED74989"/>
    <w:rsid w:val="FEFF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1"/>
      <w:szCs w:val="31"/>
      <w:lang w:val="zh-CN" w:bidi="zh-C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2675</Words>
  <Characters>2769</Characters>
  <Lines>0</Lines>
  <Paragraphs>0</Paragraphs>
  <TotalTime>2</TotalTime>
  <ScaleCrop>false</ScaleCrop>
  <LinksUpToDate>false</LinksUpToDate>
  <CharactersWithSpaces>2839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2025-03-02T08:30:00Z</dcterms:created>
  <dc:creator>Cool  Dude</dc:creator>
  <cp:lastModifiedBy>sherry</cp:lastModifiedBy>
  <dcterms:modified xsi:type="dcterms:W3CDTF">2025-09-30T05:50:20Z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6BC8D1BAA3D64709812CF2169A679F75_13</vt:lpwstr>
  </property>
  <property fmtid="{D5CDD505-2E9C-101B-9397-08002B2CF9AE}" pid="4" name="KSOTemplateDocerSaveRecord">
    <vt:lpwstr>eyJoZGlkIjoiYWI4N2ZjNTZjYTJiYzYyNzQ1YzRjOTg2YmQ0MTYzMWIiLCJ1c2VySWQiOiIzNzE2MjgwNTMifQ==</vt:lpwstr>
  </property>
</Properties>
</file>